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16E8770C" w:rsidP="16E8770C" w:rsidRDefault="16E8770C" w14:paraId="49138CA4" w14:textId="4AFBAAA7">
      <w:pPr>
        <w:pStyle w:val="Normal"/>
        <w:rPr>
          <w:b w:val="1"/>
          <w:bCs w:val="1"/>
        </w:rPr>
      </w:pPr>
      <w:r w:rsidRPr="16E8770C" w:rsidR="16E8770C">
        <w:rPr>
          <w:b w:val="1"/>
          <w:bCs w:val="1"/>
        </w:rPr>
        <w:t xml:space="preserve">Statement on the Endorsement by the Australasian College of Physical </w:t>
      </w:r>
      <w:r w:rsidRPr="16E8770C" w:rsidR="16E8770C">
        <w:rPr>
          <w:b w:val="1"/>
          <w:bCs w:val="1"/>
        </w:rPr>
        <w:t>Scientists</w:t>
      </w:r>
      <w:r w:rsidRPr="16E8770C" w:rsidR="16E8770C">
        <w:rPr>
          <w:b w:val="1"/>
          <w:bCs w:val="1"/>
        </w:rPr>
        <w:t xml:space="preserve"> and Engineers in Medicine of the </w:t>
      </w:r>
      <w:r w:rsidRPr="16E8770C" w:rsidR="000A3341">
        <w:rPr>
          <w:b w:val="1"/>
          <w:bCs w:val="1"/>
        </w:rPr>
        <w:t>“Ethical Principles for Artificial Intelligence in Medicine” of the Royal Australian and New Zealand College of Radiologists</w:t>
      </w:r>
    </w:p>
    <w:p w:rsidR="0014656D" w:rsidRDefault="0014656D" w14:paraId="304FE88C" w14:textId="40788FD1">
      <w:r>
        <w:t>Algorithms that can simulate human cognition (“artificial intelligence”, AI), and in many cases exceed human cognition, are rapidly becoming pervasive in healthcare. This represents a paradigm shift in the way medical devices are researched, developed</w:t>
      </w:r>
      <w:r w:rsidR="006C5821">
        <w:t>,</w:t>
      </w:r>
      <w:r w:rsidR="000A3341">
        <w:t xml:space="preserve"> </w:t>
      </w:r>
      <w:r w:rsidR="006C5821">
        <w:t xml:space="preserve">deployed and used. Such a shift has significant </w:t>
      </w:r>
      <w:bookmarkStart w:name="_GoBack" w:id="0"/>
      <w:bookmarkEnd w:id="0"/>
      <w:r w:rsidR="000A3341">
        <w:t>i</w:t>
      </w:r>
      <w:r>
        <w:t>mplications for the safety of patients, professionals and the public, the acceptance and commissioning of technologies and their ongoing quality assurance.</w:t>
      </w:r>
    </w:p>
    <w:p w:rsidR="004962C1" w:rsidRDefault="0014656D" w14:paraId="525B9C26" w14:textId="146C9949" w14:noSpellErr="1">
      <w:r w:rsidR="0014656D">
        <w:rPr/>
        <w:t>The ACPSEM recognises the significant role its members play in ensuring the safe introduction and use of AI technologies. The ACPSEM also recognises that the</w:t>
      </w:r>
      <w:r w:rsidR="006C5821">
        <w:rPr/>
        <w:t xml:space="preserve"> associated</w:t>
      </w:r>
      <w:r w:rsidR="0014656D">
        <w:rPr/>
        <w:t xml:space="preserve"> operating parameters should be grounded in ethical principles </w:t>
      </w:r>
      <w:r w:rsidR="000A3341">
        <w:rPr/>
        <w:t xml:space="preserve">that </w:t>
      </w:r>
      <w:r w:rsidR="000A3341">
        <w:rPr/>
        <w:t>reflect the needs, care and safety of patients and the clinical teams that care for them.</w:t>
      </w:r>
    </w:p>
    <w:p w:rsidR="000A3341" w:rsidP="588EC50D" w:rsidRDefault="000A3341" w14:paraId="040EA43D" w14:textId="71E1B52F">
      <w:pPr>
        <w:pStyle w:val="Normal"/>
      </w:pPr>
      <w:r w:rsidR="000A3341">
        <w:rPr/>
        <w:t xml:space="preserve">The ACPSEM endorses the “Ethical Principles for Artificial Intelligence in Medicine” of the Royal Australian and New Zealand College of Radiologists (RANZCR; </w:t>
      </w:r>
      <w:hyperlink r:id="Rc0fa9d445a834a85">
        <w:r w:rsidRPr="588EC50D" w:rsidR="588EC50D">
          <w:rPr>
            <w:rStyle w:val="Hyperlink"/>
            <w:rFonts w:ascii="Calibri" w:hAnsi="Calibri" w:eastAsia="Calibri" w:cs="Calibri"/>
            <w:noProof w:val="0"/>
            <w:sz w:val="22"/>
            <w:szCs w:val="22"/>
            <w:lang w:val="en-AU"/>
          </w:rPr>
          <w:t>Ethical Principles for AI in Medicine | RANZCR</w:t>
        </w:r>
      </w:hyperlink>
      <w:r w:rsidR="588EC50D">
        <w:rPr/>
        <w:t>; August 2019</w:t>
      </w:r>
      <w:r w:rsidR="000A3341">
        <w:rPr/>
        <w:t>). These principles have been rigorously researched and developed and provide a robust framework for ensuring the</w:t>
      </w:r>
      <w:r w:rsidR="00965D3F">
        <w:rPr/>
        <w:t xml:space="preserve"> universal</w:t>
      </w:r>
      <w:r w:rsidR="000A3341">
        <w:rPr/>
        <w:t xml:space="preserve"> beneficence of AI technologies.</w:t>
      </w:r>
      <w:r w:rsidR="006C5821">
        <w:rPr/>
        <w:t xml:space="preserve"> The ACPSEM will integrate these principles into its professional standards and recommendations, will incorporate these principles into the education and training of its members, and will promote the principles in professional and public forums.</w:t>
      </w:r>
    </w:p>
    <w:p w:rsidR="000A3341" w:rsidRDefault="000A3341" w14:paraId="724A6BBF" w14:textId="61376917">
      <w:r w:rsidR="000A3341">
        <w:rPr/>
        <w:t>The ACPSEM highlights the following qualifications to RANZCR’s principles:</w:t>
      </w:r>
    </w:p>
    <w:p w:rsidR="588EC50D" w:rsidP="16E8770C" w:rsidRDefault="588EC50D" w14:paraId="151DA6B5" w14:textId="68BF3F08">
      <w:pPr>
        <w:pStyle w:val="ListParagraph"/>
        <w:numPr>
          <w:ilvl w:val="0"/>
          <w:numId w:val="1"/>
        </w:numPr>
        <w:bidi w:val="0"/>
        <w:spacing w:before="0" w:beforeAutospacing="off" w:after="160" w:afterAutospacing="off" w:line="259" w:lineRule="auto"/>
        <w:ind w:left="720" w:right="0" w:hanging="360"/>
        <w:jc w:val="left"/>
        <w:rPr>
          <w:rFonts w:ascii="Calibri" w:hAnsi="Calibri" w:eastAsia="Calibri" w:cs="Calibri" w:asciiTheme="minorAscii" w:hAnsiTheme="minorAscii" w:eastAsiaTheme="minorAscii" w:cstheme="minorAscii"/>
          <w:sz w:val="22"/>
          <w:szCs w:val="22"/>
        </w:rPr>
      </w:pPr>
      <w:r w:rsidR="588EC50D">
        <w:rPr/>
        <w:t>The ways in which patient data are being utilised in development of AI models are under constant evolution, as are the regulations and protections around those data. Specific principles may need to adapt accordingly whilst adhering to the underlying foundations of safety and privacy, should the adaptation increase beneficence. For example, there may be a benefit to a patient if there is the ability to securely re-identify a patient from their data as used in AI model development or validation.</w:t>
      </w:r>
    </w:p>
    <w:p w:rsidR="16E8770C" w:rsidP="16E8770C" w:rsidRDefault="16E8770C" w14:paraId="103E8E6F" w14:textId="6F83BBAE">
      <w:pPr>
        <w:pStyle w:val="Normal"/>
        <w:bidi w:val="0"/>
        <w:spacing w:before="0" w:beforeAutospacing="off" w:after="160" w:afterAutospacing="off" w:line="259" w:lineRule="auto"/>
        <w:ind w:right="0"/>
        <w:jc w:val="left"/>
        <w:rPr>
          <w:rFonts w:ascii="Calibri" w:hAnsi="Calibri" w:eastAsia="Calibri" w:cs="Calibri" w:asciiTheme="minorAscii" w:hAnsiTheme="minorAscii" w:eastAsiaTheme="minorAscii" w:cstheme="minorAscii"/>
          <w:sz w:val="22"/>
          <w:szCs w:val="22"/>
        </w:rPr>
      </w:pPr>
      <w:r w:rsidRPr="16E8770C" w:rsidR="16E8770C">
        <w:rPr>
          <w:rFonts w:ascii="Calibri" w:hAnsi="Calibri" w:eastAsia="Calibri" w:cs="Calibri" w:asciiTheme="minorAscii" w:hAnsiTheme="minorAscii" w:eastAsiaTheme="minorAscii" w:cstheme="minorAscii"/>
          <w:sz w:val="22"/>
          <w:szCs w:val="22"/>
        </w:rPr>
        <w:t>25 March 2022</w:t>
      </w:r>
    </w:p>
    <w:sectPr w:rsidR="000A3341">
      <w:pgSz w:w="11906" w:h="16838" w:orient="portrait"/>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1B0794"/>
    <w:multiLevelType w:val="hybridMultilevel"/>
    <w:tmpl w:val="4D924518"/>
    <w:lvl w:ilvl="0">
      <w:start w:val="1"/>
      <w:numFmt w:val="bullet"/>
      <w:lvlText w:val="-"/>
      <w:lvlJc w:val="left"/>
      <w:pPr>
        <w:ind w:left="720" w:hanging="360"/>
      </w:pPr>
      <w:rPr>
        <w:rFonts w:hint="default" w:ascii="Calibri" w:hAnsi="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56D"/>
    <w:rsid w:val="000A3341"/>
    <w:rsid w:val="00120EA3"/>
    <w:rsid w:val="0014656D"/>
    <w:rsid w:val="006C5821"/>
    <w:rsid w:val="00965D3F"/>
    <w:rsid w:val="00DB1E7B"/>
    <w:rsid w:val="03D98DCB"/>
    <w:rsid w:val="03E66DB7"/>
    <w:rsid w:val="09419BDE"/>
    <w:rsid w:val="0E31CBCB"/>
    <w:rsid w:val="14A10D4F"/>
    <w:rsid w:val="169FC259"/>
    <w:rsid w:val="16E8770C"/>
    <w:rsid w:val="24BF1E9F"/>
    <w:rsid w:val="3BD20838"/>
    <w:rsid w:val="3E69BAE8"/>
    <w:rsid w:val="3F56BF45"/>
    <w:rsid w:val="588EC50D"/>
    <w:rsid w:val="59EE5FEB"/>
    <w:rsid w:val="5A514494"/>
    <w:rsid w:val="5A514494"/>
    <w:rsid w:val="739A2B24"/>
    <w:rsid w:val="78D080F0"/>
    <w:rsid w:val="79D385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9B863"/>
  <w15:chartTrackingRefBased/>
  <w15:docId w15:val="{88E1E0D6-6B16-40DD-B46D-0540202F6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CommentReference">
    <w:name w:val="annotation reference"/>
    <w:basedOn w:val="DefaultParagraphFont"/>
    <w:uiPriority w:val="99"/>
    <w:semiHidden/>
    <w:unhideWhenUsed/>
    <w:rsid w:val="000A3341"/>
    <w:rPr>
      <w:sz w:val="16"/>
      <w:szCs w:val="16"/>
    </w:rPr>
  </w:style>
  <w:style w:type="paragraph" w:styleId="CommentText">
    <w:name w:val="annotation text"/>
    <w:basedOn w:val="Normal"/>
    <w:link w:val="CommentTextChar"/>
    <w:uiPriority w:val="99"/>
    <w:semiHidden/>
    <w:unhideWhenUsed/>
    <w:rsid w:val="000A3341"/>
    <w:pPr>
      <w:spacing w:line="240" w:lineRule="auto"/>
    </w:pPr>
    <w:rPr>
      <w:sz w:val="20"/>
      <w:szCs w:val="20"/>
    </w:rPr>
  </w:style>
  <w:style w:type="character" w:styleId="CommentTextChar" w:customStyle="1">
    <w:name w:val="Comment Text Char"/>
    <w:basedOn w:val="DefaultParagraphFont"/>
    <w:link w:val="CommentText"/>
    <w:uiPriority w:val="99"/>
    <w:semiHidden/>
    <w:rsid w:val="000A3341"/>
    <w:rPr>
      <w:sz w:val="20"/>
      <w:szCs w:val="20"/>
    </w:rPr>
  </w:style>
  <w:style w:type="paragraph" w:styleId="CommentSubject">
    <w:name w:val="annotation subject"/>
    <w:basedOn w:val="CommentText"/>
    <w:next w:val="CommentText"/>
    <w:link w:val="CommentSubjectChar"/>
    <w:uiPriority w:val="99"/>
    <w:semiHidden/>
    <w:unhideWhenUsed/>
    <w:rsid w:val="000A3341"/>
    <w:rPr>
      <w:b/>
      <w:bCs/>
    </w:rPr>
  </w:style>
  <w:style w:type="character" w:styleId="CommentSubjectChar" w:customStyle="1">
    <w:name w:val="Comment Subject Char"/>
    <w:basedOn w:val="CommentTextChar"/>
    <w:link w:val="CommentSubject"/>
    <w:uiPriority w:val="99"/>
    <w:semiHidden/>
    <w:rsid w:val="000A3341"/>
    <w:rPr>
      <w:b/>
      <w:bCs/>
      <w:sz w:val="20"/>
      <w:szCs w:val="20"/>
    </w:rPr>
  </w:style>
  <w:style w:type="paragraph" w:styleId="BalloonText">
    <w:name w:val="Balloon Text"/>
    <w:basedOn w:val="Normal"/>
    <w:link w:val="BalloonTextChar"/>
    <w:uiPriority w:val="99"/>
    <w:semiHidden/>
    <w:unhideWhenUsed/>
    <w:rsid w:val="000A334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0A3341"/>
    <w:rPr>
      <w:rFonts w:ascii="Segoe UI" w:hAnsi="Segoe UI" w:cs="Segoe UI"/>
      <w:sz w:val="18"/>
      <w:szCs w:val="18"/>
    </w:rPr>
  </w:style>
  <w:style w:type="paragraph" w:styleId="ListParagraph">
    <w:name w:val="List Paragraph"/>
    <w:basedOn w:val="Normal"/>
    <w:uiPriority w:val="34"/>
    <w:qFormat/>
    <w:rsid w:val="000A3341"/>
    <w:pPr>
      <w:ind w:left="720"/>
      <w:contextualSpacing/>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13" /><Relationship Type="http://schemas.openxmlformats.org/officeDocument/2006/relationships/settings" Target="settings.xml" Id="rId3" /><Relationship Type="http://schemas.microsoft.com/office/2016/09/relationships/commentsIds" Target="commentsIds.xml" Id="rId7" /><Relationship Type="http://schemas.openxmlformats.org/officeDocument/2006/relationships/customXml" Target="../customXml/item2.xml" Id="rId12" /><Relationship Type="http://schemas.openxmlformats.org/officeDocument/2006/relationships/styles" Target="styles.xml" Id="rId2" /><Relationship Type="http://schemas.openxmlformats.org/officeDocument/2006/relationships/numbering" Target="numbering.xml" Id="rId1" /><Relationship Type="http://schemas.microsoft.com/office/2011/relationships/commentsExtended" Target="commentsExtended.xml" Id="rId6" /><Relationship Type="http://schemas.openxmlformats.org/officeDocument/2006/relationships/customXml" Target="../customXml/item1.xml" Id="rId11" /><Relationship Type="http://schemas.openxmlformats.org/officeDocument/2006/relationships/theme" Target="theme/theme1.xml" Id="rId10" /><Relationship Type="http://schemas.openxmlformats.org/officeDocument/2006/relationships/webSettings" Target="webSettings.xml" Id="rId4" /><Relationship Type="http://schemas.microsoft.com/office/2011/relationships/people" Target="people.xml" Id="rId9" /><Relationship Type="http://schemas.openxmlformats.org/officeDocument/2006/relationships/hyperlink" Target="https://www.ranzcr.com/college/document-library/ethical-principles-for-ai-in-medicine" TargetMode="External" Id="Rc0fa9d445a834a8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2C098EDA36B304C9BEB1978193ED648" ma:contentTypeVersion="4" ma:contentTypeDescription="Create a new document." ma:contentTypeScope="" ma:versionID="5b984b6ffde3760afdb8e4190f960479">
  <xsd:schema xmlns:xsd="http://www.w3.org/2001/XMLSchema" xmlns:xs="http://www.w3.org/2001/XMLSchema" xmlns:p="http://schemas.microsoft.com/office/2006/metadata/properties" xmlns:ns2="a9cac371-b3c9-43c7-a000-57e0b49f8eba" targetNamespace="http://schemas.microsoft.com/office/2006/metadata/properties" ma:root="true" ma:fieldsID="db01e4f2616cba53fb261e97e3fdabba" ns2:_="">
    <xsd:import namespace="a9cac371-b3c9-43c7-a000-57e0b49f8e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cac371-b3c9-43c7-a000-57e0b49f8e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2EC0E4F-22D3-463A-90E9-10BDF8FAA313}"/>
</file>

<file path=customXml/itemProps2.xml><?xml version="1.0" encoding="utf-8"?>
<ds:datastoreItem xmlns:ds="http://schemas.openxmlformats.org/officeDocument/2006/customXml" ds:itemID="{8FB540A0-895C-4882-993F-441F04174A65}"/>
</file>

<file path=customXml/itemProps3.xml><?xml version="1.0" encoding="utf-8"?>
<ds:datastoreItem xmlns:ds="http://schemas.openxmlformats.org/officeDocument/2006/customXml" ds:itemID="{ED8A8284-FF99-4FE6-A230-B4DE0966EB3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Ebert, Martin</dc:creator>
  <keywords/>
  <dc:description/>
  <lastModifiedBy>Ebert, Martin</lastModifiedBy>
  <revision>3</revision>
  <dcterms:created xsi:type="dcterms:W3CDTF">2022-02-08T01:15:00.0000000Z</dcterms:created>
  <dcterms:modified xsi:type="dcterms:W3CDTF">2022-03-25T05:40:06.4784432Z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0x01010042C098EDA36B304C9BEB1978193ED648</vt:lpwstr>
  </property>
</Properties>
</file>